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E66A" w14:textId="0D0153FF" w:rsidR="00536ADA" w:rsidRDefault="00536ADA" w:rsidP="00536ADA">
      <w:r>
        <w:t>Πρόγραμμα Παλαιογραφίας</w:t>
      </w:r>
    </w:p>
    <w:p w14:paraId="2B7046AF" w14:textId="2E7E3230" w:rsidR="00536ADA" w:rsidRDefault="00536ADA" w:rsidP="00536ADA">
      <w:pPr>
        <w:jc w:val="both"/>
      </w:pPr>
      <w:r>
        <w:t xml:space="preserve">Λειτούργησε κατά τη φετινή χρονιά για πρώτη φορά με συμμετοχή μαθητών της Α’ και της Β’ Λυκείου με τακτικές συναντήσεις κάθε Τετάρτη. Το σχολείο υπογράφοντας σύμφωνο συνεργασίας με το Πατριαρχικό Ίδρυμα Πατερικών Μελετών εντάχθηκε σε Δίκτυο σχολείων και συμμετείχε σε πιλοτικό εκπαιδευτικό πρόγραμμα </w:t>
      </w:r>
      <w:r>
        <w:t>με τίτλο</w:t>
      </w:r>
      <w:r>
        <w:t xml:space="preserve"> </w:t>
      </w:r>
      <w:r>
        <w:t>«Παλαιογραφία, το ταξίδι της Γραφής»</w:t>
      </w:r>
      <w:r>
        <w:t>. Επιδιωκόμενοι στόχοι οι ακόλουθοι:</w:t>
      </w:r>
    </w:p>
    <w:p w14:paraId="51EE6AEE" w14:textId="4A667227" w:rsidR="00536ADA" w:rsidRDefault="00536ADA" w:rsidP="00536ADA"/>
    <w:p w14:paraId="42890AA5" w14:textId="3585F51E" w:rsidR="00536ADA" w:rsidRDefault="00536ADA" w:rsidP="00536ADA">
      <w:pPr>
        <w:pStyle w:val="a3"/>
        <w:numPr>
          <w:ilvl w:val="0"/>
          <w:numId w:val="2"/>
        </w:numPr>
      </w:pPr>
      <w:r>
        <w:t>Η ανάπτυξη σε κλίμα αμοιβαίου σεβασμού διαύλων επικοινωνίας μεταξύ του Π.Ι.Π.Μ. και των άνωθεν</w:t>
      </w:r>
    </w:p>
    <w:p w14:paraId="1E6A4225" w14:textId="77777777" w:rsidR="00536ADA" w:rsidRDefault="00536ADA" w:rsidP="00536ADA">
      <w:pPr>
        <w:pStyle w:val="a3"/>
        <w:numPr>
          <w:ilvl w:val="0"/>
          <w:numId w:val="1"/>
        </w:numPr>
      </w:pPr>
      <w:r>
        <w:t>σχολικών μονάδων που θα διευκολύνουν την έρευνα και την αξιοποίηση των καλών εκπαιδευτικών</w:t>
      </w:r>
    </w:p>
    <w:p w14:paraId="6D7855FD" w14:textId="77777777" w:rsidR="00536ADA" w:rsidRDefault="00536ADA" w:rsidP="00536ADA">
      <w:pPr>
        <w:pStyle w:val="a3"/>
        <w:numPr>
          <w:ilvl w:val="0"/>
          <w:numId w:val="1"/>
        </w:numPr>
      </w:pPr>
      <w:r>
        <w:t>πρακτικών και τη διάχυση αυτών στην εκπαιδευτική κοινότητα της χώρας.</w:t>
      </w:r>
    </w:p>
    <w:p w14:paraId="3C87AEDD" w14:textId="4DE58910" w:rsidR="00536ADA" w:rsidRDefault="00536ADA" w:rsidP="00536ADA">
      <w:pPr>
        <w:pStyle w:val="a3"/>
        <w:numPr>
          <w:ilvl w:val="0"/>
          <w:numId w:val="1"/>
        </w:numPr>
      </w:pPr>
      <w:r>
        <w:t>Η στήριξη του εκπαιδευτικού έργου του σχολείου στους τομείς των παιδαγωγικών και των επιμέρους</w:t>
      </w:r>
    </w:p>
    <w:p w14:paraId="3C4C3A1D" w14:textId="77777777" w:rsidR="00536ADA" w:rsidRDefault="00536ADA" w:rsidP="00536ADA">
      <w:pPr>
        <w:pStyle w:val="a3"/>
        <w:numPr>
          <w:ilvl w:val="0"/>
          <w:numId w:val="1"/>
        </w:numPr>
      </w:pPr>
      <w:r>
        <w:t>γνωστικών αντικειμένων των ανθρωπιστικών επιστημών και των νέων τεχνολογιών.</w:t>
      </w:r>
    </w:p>
    <w:p w14:paraId="535E3E9B" w14:textId="5970932E" w:rsidR="00536ADA" w:rsidRDefault="00536ADA" w:rsidP="00536ADA">
      <w:pPr>
        <w:pStyle w:val="a3"/>
        <w:numPr>
          <w:ilvl w:val="0"/>
          <w:numId w:val="1"/>
        </w:numPr>
      </w:pPr>
      <w:r>
        <w:t>Η στήριξη του σχολείου σε ό,τι αφορά την υλοποίηση δράσεων με εκπαιδευτικό σκοπό.</w:t>
      </w:r>
    </w:p>
    <w:p w14:paraId="61949281" w14:textId="59DF9627" w:rsidR="00536ADA" w:rsidRDefault="00536ADA" w:rsidP="00536ADA">
      <w:pPr>
        <w:pStyle w:val="a3"/>
        <w:numPr>
          <w:ilvl w:val="0"/>
          <w:numId w:val="1"/>
        </w:numPr>
      </w:pPr>
      <w:r>
        <w:t>Η διεπιστημονική και διαθεματική προσέγγιση στη γνώση.</w:t>
      </w:r>
    </w:p>
    <w:p w14:paraId="1BC542AC" w14:textId="4A63D8B1" w:rsidR="00536ADA" w:rsidRDefault="00536ADA" w:rsidP="00536ADA">
      <w:pPr>
        <w:pStyle w:val="a3"/>
        <w:numPr>
          <w:ilvl w:val="0"/>
          <w:numId w:val="1"/>
        </w:numPr>
      </w:pPr>
      <w:r>
        <w:t>Η διάχυση των εκπαιδευτικών αποτελεσμάτων στην κοινωνία και στους θεσμούς.</w:t>
      </w:r>
    </w:p>
    <w:p w14:paraId="799B71DC" w14:textId="7662355D" w:rsidR="00536ADA" w:rsidRDefault="00536ADA" w:rsidP="00536ADA">
      <w:pPr>
        <w:pStyle w:val="a3"/>
        <w:numPr>
          <w:ilvl w:val="0"/>
          <w:numId w:val="1"/>
        </w:numPr>
      </w:pPr>
      <w:r>
        <w:t>Η δημιουργία προϋποθέσεων εξωστρέφειας της σχολικής μονάδας.</w:t>
      </w:r>
    </w:p>
    <w:p w14:paraId="5B6BF9A9" w14:textId="0C5D2D8B" w:rsidR="00536ADA" w:rsidRDefault="00536ADA" w:rsidP="00536ADA">
      <w:pPr>
        <w:pStyle w:val="a3"/>
        <w:numPr>
          <w:ilvl w:val="0"/>
          <w:numId w:val="1"/>
        </w:numPr>
      </w:pPr>
      <w:r>
        <w:t>Την βιωματική πρόσκτηση του μακροχρόνιου αγώνα του Οικουμενικού Πατριαρχείου, μέσω της</w:t>
      </w:r>
    </w:p>
    <w:p w14:paraId="5855A23B" w14:textId="77777777" w:rsidR="00536ADA" w:rsidRDefault="00536ADA" w:rsidP="00536ADA">
      <w:pPr>
        <w:pStyle w:val="a3"/>
        <w:numPr>
          <w:ilvl w:val="0"/>
          <w:numId w:val="1"/>
        </w:numPr>
      </w:pPr>
      <w:r>
        <w:t>εκπαίδευσης, για την ανάδειξη, προστασία και συνέχιση της πολιτιστικής μας κληρονομιάς.</w:t>
      </w:r>
    </w:p>
    <w:p w14:paraId="683DA977" w14:textId="10A9B3DD" w:rsidR="00536ADA" w:rsidRDefault="00536ADA" w:rsidP="00536ADA">
      <w:pPr>
        <w:pStyle w:val="a3"/>
        <w:numPr>
          <w:ilvl w:val="0"/>
          <w:numId w:val="1"/>
        </w:numPr>
      </w:pPr>
      <w:r>
        <w:t>Δημιουργία έξυπνων εργαστηρίων σχετικά με την ιστορία της γραφής, την αποτύπωση της στα</w:t>
      </w:r>
    </w:p>
    <w:p w14:paraId="209B39FC" w14:textId="77777777" w:rsidR="00536ADA" w:rsidRDefault="00536ADA" w:rsidP="00536ADA">
      <w:pPr>
        <w:pStyle w:val="a3"/>
        <w:numPr>
          <w:ilvl w:val="0"/>
          <w:numId w:val="1"/>
        </w:numPr>
      </w:pPr>
      <w:r>
        <w:t>χειρόγραφα και την αποκωδικοποίησή της στα βυζαντινά χειρόγραφα.</w:t>
      </w:r>
    </w:p>
    <w:p w14:paraId="7E0C46C5" w14:textId="10F189A6" w:rsidR="00536ADA" w:rsidRDefault="00536ADA" w:rsidP="00536ADA">
      <w:pPr>
        <w:pStyle w:val="a3"/>
        <w:numPr>
          <w:ilvl w:val="0"/>
          <w:numId w:val="1"/>
        </w:numPr>
      </w:pPr>
      <w:r>
        <w:t>Η ευαισθητοποίηση των παιδιών στην φιλοκαλία της καλλιγραφίας, του κειμένου, των λέξεων και της</w:t>
      </w:r>
    </w:p>
    <w:p w14:paraId="3803E5AF" w14:textId="77777777" w:rsidR="00536ADA" w:rsidRDefault="00536ADA" w:rsidP="00536ADA">
      <w:pPr>
        <w:pStyle w:val="a3"/>
        <w:numPr>
          <w:ilvl w:val="0"/>
          <w:numId w:val="1"/>
        </w:numPr>
      </w:pPr>
      <w:r>
        <w:t>γλώσσας.</w:t>
      </w:r>
    </w:p>
    <w:p w14:paraId="088F36A1" w14:textId="25A5A7EB" w:rsidR="00536ADA" w:rsidRDefault="00536ADA" w:rsidP="00536ADA">
      <w:pPr>
        <w:pStyle w:val="a3"/>
        <w:numPr>
          <w:ilvl w:val="0"/>
          <w:numId w:val="1"/>
        </w:numPr>
      </w:pPr>
      <w:r>
        <w:t xml:space="preserve">Να αναπτυχθεί στα παιδιά η ευφυΐα του κώδικα, το εικαστικό του </w:t>
      </w:r>
      <w:proofErr w:type="spellStart"/>
      <w:r>
        <w:t>χειρογράφου</w:t>
      </w:r>
      <w:proofErr w:type="spellEnd"/>
      <w:r>
        <w:t>, τη φιλοσοφική ματιά</w:t>
      </w:r>
    </w:p>
    <w:p w14:paraId="792F7FF9" w14:textId="77777777" w:rsidR="00536ADA" w:rsidRDefault="00536ADA" w:rsidP="00536ADA">
      <w:pPr>
        <w:pStyle w:val="a3"/>
        <w:numPr>
          <w:ilvl w:val="0"/>
          <w:numId w:val="1"/>
        </w:numPr>
      </w:pPr>
      <w:r>
        <w:t>της γλώσσας.</w:t>
      </w:r>
    </w:p>
    <w:p w14:paraId="2E4D6A38" w14:textId="20FE0147" w:rsidR="00536ADA" w:rsidRDefault="00536ADA" w:rsidP="00536ADA">
      <w:pPr>
        <w:pStyle w:val="a3"/>
        <w:numPr>
          <w:ilvl w:val="0"/>
          <w:numId w:val="1"/>
        </w:numPr>
      </w:pPr>
      <w:r>
        <w:t xml:space="preserve">Η καλλιέργεια της </w:t>
      </w:r>
      <w:proofErr w:type="spellStart"/>
      <w:r>
        <w:t>ανακαλυπτικής</w:t>
      </w:r>
      <w:proofErr w:type="spellEnd"/>
      <w:r>
        <w:t xml:space="preserve"> και κριτικής ικανότητας του μαθητή, η γνωριμία και η ενασχόληση</w:t>
      </w:r>
    </w:p>
    <w:p w14:paraId="6AF0BC6F" w14:textId="77777777" w:rsidR="00536ADA" w:rsidRDefault="00536ADA" w:rsidP="00536ADA">
      <w:pPr>
        <w:pStyle w:val="a3"/>
        <w:numPr>
          <w:ilvl w:val="0"/>
          <w:numId w:val="1"/>
        </w:numPr>
      </w:pPr>
      <w:r>
        <w:t>με όλη αυτή την πορεία που έδωσε στον άνθρωπο μια θέση στην ιστορία, το ταξίδι της γραφής.</w:t>
      </w:r>
    </w:p>
    <w:p w14:paraId="16595346" w14:textId="6DEAFDC1" w:rsidR="00536ADA" w:rsidRDefault="00536ADA" w:rsidP="00536ADA">
      <w:r>
        <w:t>Στη διάρκεια του προγράμματος υλοποιήθηκαν βιωματικά εργαστήρια όπου μελετήθηκαν τα ακόλουθα:</w:t>
      </w:r>
    </w:p>
    <w:p w14:paraId="7BDC54FB" w14:textId="27F856B4" w:rsidR="00536ADA" w:rsidRDefault="00536ADA" w:rsidP="00536ADA">
      <w:pPr>
        <w:pStyle w:val="a3"/>
        <w:numPr>
          <w:ilvl w:val="0"/>
          <w:numId w:val="1"/>
        </w:numPr>
      </w:pPr>
      <w:r>
        <w:t>Δεκέμβριος 2022:Υλικά και όργανα γραφής</w:t>
      </w:r>
    </w:p>
    <w:p w14:paraId="4EB515FF" w14:textId="1783FE79" w:rsidR="00536ADA" w:rsidRDefault="00536ADA" w:rsidP="00536ADA">
      <w:pPr>
        <w:pStyle w:val="a3"/>
        <w:numPr>
          <w:ilvl w:val="0"/>
          <w:numId w:val="1"/>
        </w:numPr>
      </w:pPr>
      <w:r>
        <w:t>Ιανουάριος 2023:Κατασκευή Κώδικα</w:t>
      </w:r>
    </w:p>
    <w:p w14:paraId="1419B85F" w14:textId="4C74EAB8" w:rsidR="00536ADA" w:rsidRDefault="00536ADA" w:rsidP="00536ADA">
      <w:pPr>
        <w:pStyle w:val="a3"/>
        <w:numPr>
          <w:ilvl w:val="0"/>
          <w:numId w:val="1"/>
        </w:numPr>
      </w:pPr>
      <w:r>
        <w:t>Φεβρουάριος 2023: Υδατόσημα</w:t>
      </w:r>
    </w:p>
    <w:p w14:paraId="39C2DB18" w14:textId="39EFA2B8" w:rsidR="00536ADA" w:rsidRDefault="00536ADA" w:rsidP="00536ADA">
      <w:pPr>
        <w:pStyle w:val="a3"/>
        <w:numPr>
          <w:ilvl w:val="0"/>
          <w:numId w:val="1"/>
        </w:numPr>
      </w:pPr>
      <w:r>
        <w:t>Μάρτιος 2023: Ενασχόληση με χειρόγραφα Ελληνικής, Λατινικής και Γεωργιανής γραφής</w:t>
      </w:r>
    </w:p>
    <w:p w14:paraId="035C059C" w14:textId="44781523" w:rsidR="00536ADA" w:rsidRDefault="00536ADA" w:rsidP="00536ADA">
      <w:pPr>
        <w:pStyle w:val="a3"/>
        <w:numPr>
          <w:ilvl w:val="0"/>
          <w:numId w:val="1"/>
        </w:numPr>
      </w:pPr>
      <w:r>
        <w:lastRenderedPageBreak/>
        <w:t xml:space="preserve">Απρίλιος 2023:Δημιουργία </w:t>
      </w:r>
      <w:proofErr w:type="spellStart"/>
      <w:r>
        <w:t>χειρογράφων</w:t>
      </w:r>
      <w:proofErr w:type="spellEnd"/>
    </w:p>
    <w:p w14:paraId="22A2426B" w14:textId="0A2E3696" w:rsidR="00144063" w:rsidRDefault="00536ADA" w:rsidP="00536ADA">
      <w:pPr>
        <w:pStyle w:val="a3"/>
        <w:numPr>
          <w:ilvl w:val="0"/>
          <w:numId w:val="1"/>
        </w:numPr>
      </w:pPr>
      <w:r>
        <w:t>Μάιος 2023: Παρουσίαση εργασιών</w:t>
      </w:r>
    </w:p>
    <w:p w14:paraId="2726BBC9" w14:textId="5C74D415" w:rsidR="00536ADA" w:rsidRPr="004B3582" w:rsidRDefault="00536ADA" w:rsidP="00536ADA">
      <w:pPr>
        <w:jc w:val="both"/>
      </w:pPr>
      <w:r>
        <w:t xml:space="preserve">Επιπροσθέτως, έγιναν επισκέψεις στο Πατριαρχικό Ίδρυμα, στο Βυζαντινό Μουσείο και επιστέγασμα του προγράμματος υπήρξε η πραγματοποίηση τριήμερου ταξιδιού στη Σόφια της Βουλγαρίας που </w:t>
      </w:r>
      <w:proofErr w:type="spellStart"/>
      <w:r>
        <w:t>περιελάμβανε</w:t>
      </w:r>
      <w:proofErr w:type="spellEnd"/>
      <w:r>
        <w:t xml:space="preserve"> επίσκεψη στη Θεολογική Σχολή κατόπιν προσκλήσεως </w:t>
      </w:r>
      <w:r w:rsidR="004B3582">
        <w:t xml:space="preserve">από τον Κοσμήτορα της σχολής </w:t>
      </w:r>
      <w:r>
        <w:t xml:space="preserve">και στο Ίδρυμα </w:t>
      </w:r>
      <w:r>
        <w:rPr>
          <w:lang w:val="en-US"/>
        </w:rPr>
        <w:t>Ivan</w:t>
      </w:r>
      <w:r w:rsidRPr="00536ADA">
        <w:t xml:space="preserve"> </w:t>
      </w:r>
      <w:proofErr w:type="spellStart"/>
      <w:r w:rsidR="004B3582" w:rsidRPr="004B3582">
        <w:t>Dujcev</w:t>
      </w:r>
      <w:proofErr w:type="spellEnd"/>
      <w:r w:rsidR="004B3582" w:rsidRPr="004B3582">
        <w:t xml:space="preserve">. </w:t>
      </w:r>
    </w:p>
    <w:sectPr w:rsidR="00536ADA" w:rsidRPr="004B35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5D92"/>
    <w:multiLevelType w:val="hybridMultilevel"/>
    <w:tmpl w:val="08B67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826D56"/>
    <w:multiLevelType w:val="hybridMultilevel"/>
    <w:tmpl w:val="4280B212"/>
    <w:lvl w:ilvl="0" w:tplc="24DC53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945944"/>
    <w:multiLevelType w:val="hybridMultilevel"/>
    <w:tmpl w:val="8E548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3111682">
    <w:abstractNumId w:val="0"/>
  </w:num>
  <w:num w:numId="2" w16cid:durableId="685449635">
    <w:abstractNumId w:val="1"/>
  </w:num>
  <w:num w:numId="3" w16cid:durableId="153388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DA"/>
    <w:rsid w:val="00144063"/>
    <w:rsid w:val="004B3582"/>
    <w:rsid w:val="00536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C481"/>
  <w15:chartTrackingRefBased/>
  <w15:docId w15:val="{D79162FA-275A-437D-A2C2-D0DE6863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2098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Varbobiti</dc:creator>
  <cp:keywords/>
  <dc:description/>
  <cp:lastModifiedBy>Lia Varbobiti</cp:lastModifiedBy>
  <cp:revision>1</cp:revision>
  <dcterms:created xsi:type="dcterms:W3CDTF">2023-05-28T09:55:00Z</dcterms:created>
  <dcterms:modified xsi:type="dcterms:W3CDTF">2023-05-28T10:08:00Z</dcterms:modified>
</cp:coreProperties>
</file>